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C646B" w14:textId="77777777" w:rsidR="009427F0" w:rsidRPr="009427F0" w:rsidRDefault="00943E75" w:rsidP="009427F0">
      <w:pPr>
        <w:spacing w:after="160" w:line="288" w:lineRule="auto"/>
        <w:jc w:val="center"/>
        <w:rPr>
          <w:rFonts w:ascii="Times New Roman" w:eastAsia="Times New Roman" w:hAnsi="Times New Roman" w:cs="Times New Roman"/>
          <w:b/>
          <w:iCs/>
          <w:sz w:val="32"/>
          <w:szCs w:val="36"/>
        </w:rPr>
      </w:pPr>
      <w:r w:rsidRPr="009427F0">
        <w:rPr>
          <w:rFonts w:ascii="Times New Roman" w:eastAsia="Times New Roman" w:hAnsi="Times New Roman" w:cs="Times New Roman"/>
          <w:b/>
          <w:iCs/>
          <w:sz w:val="32"/>
          <w:szCs w:val="36"/>
        </w:rPr>
        <w:t>Những Lời Khai Thị Trí Huệ Trong Kinh Kim Cang</w:t>
      </w:r>
    </w:p>
    <w:p w14:paraId="23E69637" w14:textId="6DDBFB16" w:rsidR="00943E75" w:rsidRPr="009427F0" w:rsidRDefault="00943E75" w:rsidP="009427F0">
      <w:pPr>
        <w:spacing w:after="0" w:line="288" w:lineRule="auto"/>
        <w:rPr>
          <w:rFonts w:ascii="Times New Roman" w:eastAsia="Times New Roman" w:hAnsi="Times New Roman" w:cs="Times New Roman"/>
          <w:iCs/>
          <w:sz w:val="28"/>
          <w:szCs w:val="28"/>
        </w:rPr>
      </w:pPr>
      <w:r w:rsidRPr="009427F0">
        <w:rPr>
          <w:rFonts w:ascii="Times New Roman" w:eastAsia="Times New Roman" w:hAnsi="Times New Roman" w:cs="Times New Roman"/>
          <w:b/>
          <w:iCs/>
          <w:sz w:val="28"/>
          <w:szCs w:val="28"/>
        </w:rPr>
        <w:t>Chủ Đề 1100: Cần Biết Rằng Tướng Cụ Túc, Là Do Phước Huệ Song Tu Mà Có</w:t>
      </w:r>
    </w:p>
    <w:p w14:paraId="7C3C7C6F" w14:textId="11A6E69E" w:rsidR="00D01F50" w:rsidRDefault="00D01F50" w:rsidP="00D01F50">
      <w:pPr>
        <w:spacing w:after="0" w:line="288" w:lineRule="auto"/>
        <w:rPr>
          <w:rFonts w:ascii="Times New Roman" w:eastAsia="Times New Roman" w:hAnsi="Times New Roman" w:cs="Times New Roman"/>
          <w:b/>
          <w:bCs/>
          <w:sz w:val="28"/>
          <w:szCs w:val="28"/>
        </w:rPr>
      </w:pPr>
      <w:r w:rsidRPr="00D01F50">
        <w:rPr>
          <w:rFonts w:ascii="Times New Roman" w:eastAsia="Times New Roman" w:hAnsi="Times New Roman" w:cs="Times New Roman"/>
          <w:b/>
          <w:bCs/>
          <w:sz w:val="28"/>
          <w:szCs w:val="28"/>
        </w:rPr>
        <w:t>Chủ giảng:</w:t>
      </w:r>
      <w:r w:rsidRPr="00D01F50">
        <w:rPr>
          <w:rFonts w:ascii="Times New Roman" w:eastAsia="Times New Roman" w:hAnsi="Times New Roman" w:cs="Times New Roman"/>
          <w:bCs/>
          <w:sz w:val="28"/>
          <w:szCs w:val="28"/>
        </w:rPr>
        <w:t xml:space="preserve"> Pháp sư Tịnh Không</w:t>
      </w:r>
    </w:p>
    <w:p w14:paraId="601D8CAD" w14:textId="2288FC1C" w:rsidR="00943E75" w:rsidRPr="009427F0" w:rsidRDefault="00943E75" w:rsidP="009427F0">
      <w:pPr>
        <w:spacing w:after="0" w:line="288" w:lineRule="auto"/>
        <w:rPr>
          <w:rFonts w:ascii="Times New Roman" w:eastAsia="Times New Roman" w:hAnsi="Times New Roman" w:cs="Times New Roman"/>
          <w:sz w:val="28"/>
          <w:szCs w:val="28"/>
        </w:rPr>
      </w:pPr>
      <w:r w:rsidRPr="009427F0">
        <w:rPr>
          <w:rFonts w:ascii="Times New Roman" w:eastAsia="Times New Roman" w:hAnsi="Times New Roman" w:cs="Times New Roman"/>
          <w:b/>
          <w:bCs/>
          <w:sz w:val="28"/>
          <w:szCs w:val="28"/>
        </w:rPr>
        <w:t>Thời gian:</w:t>
      </w:r>
      <w:r w:rsidRPr="009427F0">
        <w:rPr>
          <w:rFonts w:ascii="Times New Roman" w:eastAsia="Times New Roman" w:hAnsi="Times New Roman" w:cs="Times New Roman"/>
          <w:sz w:val="28"/>
          <w:szCs w:val="28"/>
        </w:rPr>
        <w:t xml:space="preserve"> Tháng 05 năm 1995</w:t>
      </w:r>
    </w:p>
    <w:p w14:paraId="68AABABD" w14:textId="77777777" w:rsidR="00943E75" w:rsidRPr="009427F0" w:rsidRDefault="00943E75" w:rsidP="009427F0">
      <w:pPr>
        <w:spacing w:after="0" w:line="288" w:lineRule="auto"/>
        <w:rPr>
          <w:rFonts w:ascii="Times New Roman" w:eastAsia="Times New Roman" w:hAnsi="Times New Roman" w:cs="Times New Roman"/>
          <w:sz w:val="28"/>
          <w:szCs w:val="28"/>
        </w:rPr>
      </w:pPr>
      <w:r w:rsidRPr="009427F0">
        <w:rPr>
          <w:rFonts w:ascii="Times New Roman" w:eastAsia="Times New Roman" w:hAnsi="Times New Roman" w:cs="Times New Roman"/>
          <w:b/>
          <w:bCs/>
          <w:sz w:val="28"/>
          <w:szCs w:val="28"/>
        </w:rPr>
        <w:t>Địa điểm:</w:t>
      </w:r>
      <w:r w:rsidRPr="009427F0">
        <w:rPr>
          <w:rFonts w:ascii="Times New Roman" w:eastAsia="Times New Roman" w:hAnsi="Times New Roman" w:cs="Times New Roman"/>
          <w:sz w:val="28"/>
          <w:szCs w:val="28"/>
        </w:rPr>
        <w:t xml:space="preserve"> Cư Sĩ Lâm Phật Giáo Singapore</w:t>
      </w:r>
    </w:p>
    <w:p w14:paraId="78CAC218" w14:textId="77777777" w:rsidR="00943E75" w:rsidRPr="009427F0" w:rsidRDefault="00943E75" w:rsidP="009427F0">
      <w:pPr>
        <w:spacing w:after="0" w:line="288" w:lineRule="auto"/>
        <w:rPr>
          <w:rFonts w:ascii="Times New Roman" w:eastAsia="Times New Roman" w:hAnsi="Times New Roman" w:cs="Times New Roman"/>
          <w:sz w:val="28"/>
          <w:szCs w:val="28"/>
        </w:rPr>
      </w:pPr>
      <w:r w:rsidRPr="009427F0">
        <w:rPr>
          <w:rFonts w:ascii="Times New Roman" w:eastAsia="Times New Roman" w:hAnsi="Times New Roman" w:cs="Times New Roman"/>
          <w:b/>
          <w:bCs/>
          <w:sz w:val="28"/>
          <w:szCs w:val="28"/>
        </w:rPr>
        <w:t>Trích lục từ:</w:t>
      </w:r>
      <w:r w:rsidRPr="009427F0">
        <w:rPr>
          <w:rFonts w:ascii="Times New Roman" w:eastAsia="Times New Roman" w:hAnsi="Times New Roman" w:cs="Times New Roman"/>
          <w:sz w:val="28"/>
          <w:szCs w:val="28"/>
        </w:rPr>
        <w:t xml:space="preserve"> Báo cáo nghiên cứu Kim Cang Bát Nhã (Tập 096)</w:t>
      </w:r>
    </w:p>
    <w:p w14:paraId="1584FFF8" w14:textId="77777777" w:rsidR="00943E75" w:rsidRPr="009427F0" w:rsidRDefault="00943E75" w:rsidP="009427F0">
      <w:pPr>
        <w:spacing w:after="0" w:line="288" w:lineRule="auto"/>
        <w:rPr>
          <w:rFonts w:ascii="Times New Roman" w:eastAsia="Times New Roman" w:hAnsi="Times New Roman" w:cs="Times New Roman"/>
          <w:sz w:val="28"/>
          <w:szCs w:val="28"/>
        </w:rPr>
      </w:pPr>
      <w:r w:rsidRPr="009427F0">
        <w:rPr>
          <w:rFonts w:ascii="Times New Roman" w:eastAsia="Times New Roman" w:hAnsi="Times New Roman" w:cs="Times New Roman"/>
          <w:b/>
          <w:sz w:val="28"/>
          <w:szCs w:val="28"/>
        </w:rPr>
        <w:t>Chuyển ngữ:</w:t>
      </w:r>
      <w:r w:rsidRPr="009427F0">
        <w:rPr>
          <w:rFonts w:ascii="Times New Roman" w:eastAsia="Times New Roman" w:hAnsi="Times New Roman" w:cs="Times New Roman"/>
          <w:sz w:val="28"/>
          <w:szCs w:val="28"/>
        </w:rPr>
        <w:t xml:space="preserve"> Tịch Minh</w:t>
      </w:r>
    </w:p>
    <w:p w14:paraId="2A5C7A47" w14:textId="47A42212" w:rsidR="003211F7" w:rsidRPr="009427F0" w:rsidRDefault="009427F0" w:rsidP="003F28F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8CBBD93" w14:textId="77777777" w:rsidR="003211F7" w:rsidRPr="009427F0" w:rsidRDefault="003211F7" w:rsidP="009427F0">
      <w:pPr>
        <w:pStyle w:val="NormalWeb"/>
        <w:spacing w:before="0" w:beforeAutospacing="0" w:after="160" w:afterAutospacing="0" w:line="288" w:lineRule="auto"/>
        <w:ind w:firstLine="540"/>
        <w:jc w:val="both"/>
        <w:rPr>
          <w:b/>
          <w:sz w:val="28"/>
          <w:szCs w:val="28"/>
        </w:rPr>
      </w:pPr>
      <w:r w:rsidRPr="009427F0">
        <w:rPr>
          <w:rFonts w:eastAsia="DFKai-SB"/>
          <w:b/>
          <w:sz w:val="28"/>
          <w:szCs w:val="28"/>
        </w:rPr>
        <w:t>【</w:t>
      </w:r>
      <w:r w:rsidRPr="009427F0">
        <w:rPr>
          <w:b/>
          <w:sz w:val="28"/>
          <w:szCs w:val="28"/>
        </w:rPr>
        <w:t>Cần biết rằng tướng cụ túc</w:t>
      </w:r>
      <w:r w:rsidR="00FD70A8" w:rsidRPr="009427F0">
        <w:rPr>
          <w:b/>
          <w:sz w:val="28"/>
          <w:szCs w:val="28"/>
        </w:rPr>
        <w:t xml:space="preserve"> (viên mãn)</w:t>
      </w:r>
      <w:r w:rsidRPr="009427F0">
        <w:rPr>
          <w:b/>
          <w:sz w:val="28"/>
          <w:szCs w:val="28"/>
        </w:rPr>
        <w:t>, là do phước huệ song tu mà có. Khi tu phước mà không chấp tướng, đó chính là huệ vậy. Do đó, mới có thể thành tựu tướng cụ túc, đắc được Vô thượng Bồ-đề.</w:t>
      </w:r>
      <w:r w:rsidRPr="009427F0">
        <w:rPr>
          <w:rFonts w:eastAsia="DFKai-SB"/>
          <w:b/>
          <w:sz w:val="28"/>
          <w:szCs w:val="28"/>
        </w:rPr>
        <w:t>】</w:t>
      </w:r>
    </w:p>
    <w:p w14:paraId="7B348AB0" w14:textId="298C34B1" w:rsidR="003211F7" w:rsidRPr="009427F0" w:rsidRDefault="003211F7" w:rsidP="009427F0">
      <w:pPr>
        <w:pStyle w:val="NormalWeb"/>
        <w:spacing w:before="0" w:beforeAutospacing="0" w:after="160" w:afterAutospacing="0" w:line="288" w:lineRule="auto"/>
        <w:ind w:firstLine="540"/>
        <w:jc w:val="both"/>
        <w:rPr>
          <w:sz w:val="28"/>
          <w:szCs w:val="28"/>
        </w:rPr>
      </w:pPr>
      <w:r w:rsidRPr="009427F0">
        <w:rPr>
          <w:sz w:val="28"/>
          <w:szCs w:val="28"/>
        </w:rPr>
        <w:t xml:space="preserve">Nếu chúng ta thực sự làm rõ ràng, hiểu tỏ tường rồi, thì mọi người đều sẽ biết tu. Tu bằng cách nào? Tu phước không chấp tướng, ngay trong đó liền có trí huệ. Phần trước ở câu </w:t>
      </w:r>
      <w:r w:rsidR="00CC0C0F" w:rsidRPr="009427F0">
        <w:rPr>
          <w:i/>
          <w:iCs/>
          <w:sz w:val="28"/>
          <w:szCs w:val="28"/>
        </w:rPr>
        <w:t>“</w:t>
      </w:r>
      <w:r w:rsidRPr="009427F0">
        <w:rPr>
          <w:i/>
          <w:iCs/>
          <w:sz w:val="28"/>
          <w:szCs w:val="28"/>
        </w:rPr>
        <w:t>Ưng vô sở trụ nhi sanh kỳ tâm</w:t>
      </w:r>
      <w:r w:rsidR="00CC0C0F" w:rsidRPr="009427F0">
        <w:rPr>
          <w:i/>
          <w:iCs/>
          <w:sz w:val="28"/>
          <w:szCs w:val="28"/>
        </w:rPr>
        <w:t>”</w:t>
      </w:r>
      <w:r w:rsidRPr="009427F0">
        <w:rPr>
          <w:sz w:val="28"/>
          <w:szCs w:val="28"/>
        </w:rPr>
        <w:t xml:space="preserve"> (Nên không trụ vào đâu mà sanh tâm ấy), chúng tôi đã báo cáo qua một cách rất chi tiết. Vô trụ chính là không chấp trước, là trí huệ; sanh tâm là tu phước. Vô trụ và sanh tâm là cùng một việc: vô trụ sanh tâm, sanh tâm vô trụ, phước huệ song tu, Lý - Sự viên dung. Về mặt Sự thì không hề rời khỏi đời sống sinh hoạt hằng ngày của chúng ta, thực sự là ngay trong việc mặc áo, ăn cơm, từ sáng đến tối trong từng ly từng tí, những gì chúng ta tạo tác hành động, ngay ở trong đó mà đoạn ác tu thiện. Thế nào là ác? Tự lợi chính là ác, lợi tha chính là thiện. Bất luận làm việc gì cũng đều nghĩ đến việc người khác được lợi ích, đều chiếu cố đến người khác. Ở trong gia đình, tôi chăm sóc cho những người trong nhà này, đây chính là tu phước, đạo lý này ở phần trước đã giảng rất chi tiết. Gia đình bạn tốt đẹp, gia đình đi vào </w:t>
      </w:r>
      <w:r w:rsidR="00FD70A8" w:rsidRPr="009427F0">
        <w:rPr>
          <w:sz w:val="28"/>
          <w:szCs w:val="28"/>
        </w:rPr>
        <w:t>nề</w:t>
      </w:r>
      <w:r w:rsidRPr="009427F0">
        <w:rPr>
          <w:sz w:val="28"/>
          <w:szCs w:val="28"/>
        </w:rPr>
        <w:t xml:space="preserve"> nếp, thì bạn chính là gia đình đệ nhất của thế giới này, làm tấm gương tốt cho người khác, là một điển hình của gia đình, là một mô phạm của gia đình, đây chính là phổ độ chúng sanh, đây là thiện. Nếu chỉ vì lợi ích của một gia đình mình, ngay cả hàng xóm láng giềng cũng không hề nghĩ tới, thì đây là ác. Chư vị phải hiểu rõ, thiện và ác không nằm ở trên Sự, trên Sự không có </w:t>
      </w:r>
      <w:r w:rsidR="00FD70A8" w:rsidRPr="009427F0">
        <w:rPr>
          <w:sz w:val="28"/>
          <w:szCs w:val="28"/>
        </w:rPr>
        <w:t>[thiện ác]</w:t>
      </w:r>
      <w:r w:rsidRPr="009427F0">
        <w:rPr>
          <w:sz w:val="28"/>
          <w:szCs w:val="28"/>
        </w:rPr>
        <w:t>, mà nằm ở tại Tâm; một niệm tâm ích kỷ tư lợi chính là ác, một niệm tâm làm lợi ích cho chúng sanh chính là thiện.</w:t>
      </w:r>
    </w:p>
    <w:p w14:paraId="29B97D6C" w14:textId="77777777" w:rsidR="003211F7" w:rsidRPr="009427F0" w:rsidRDefault="003211F7" w:rsidP="009427F0">
      <w:pPr>
        <w:pStyle w:val="NormalWeb"/>
        <w:spacing w:before="0" w:beforeAutospacing="0" w:after="160" w:afterAutospacing="0" w:line="288" w:lineRule="auto"/>
        <w:ind w:firstLine="540"/>
        <w:jc w:val="both"/>
        <w:rPr>
          <w:sz w:val="28"/>
          <w:szCs w:val="28"/>
        </w:rPr>
      </w:pPr>
      <w:r w:rsidRPr="009427F0">
        <w:rPr>
          <w:sz w:val="28"/>
          <w:szCs w:val="28"/>
        </w:rPr>
        <w:t xml:space="preserve">Thí dụ như chúng ta vừa rồi lấy ví dụ nói về một đạo tràng. Đạo tràng này của bạn, nếu làm được đàng hoàng, đúng như pháp, thì không chỉ riêng đạo tràng này của bạn được lợi ích. Vừa rồi đã nói, chư Phật hộ niệm, long thiên bảo </w:t>
      </w:r>
      <w:r w:rsidRPr="009427F0">
        <w:rPr>
          <w:sz w:val="28"/>
          <w:szCs w:val="28"/>
        </w:rPr>
        <w:lastRenderedPageBreak/>
        <w:t>hộ, tất cả thiện thần đều bảo hộ bạn. Bạn phải biết rằng, đạo tràng như pháp này của bạn sẽ khiến cho tất cả các đạo tràng trên toàn thế giới lấy bạn làm tấm gương, đều phải học theo dáng vẻ này của bạn, sức ảnh hưởng này của bạn là quá lớn, đây gọi là phổ độ chúng sanh. Cho nên đối với người học Phật, một cá nhân tôi phải làm hình mẫu tốt, làm tấm gương tốt cho tất cả mọi người, giống y như Phật. Phật Bồ-tát ứng hóa ở thế gian, chính là để làm tấm gương tốt cho tất cả mọi người. Phật Bồ-tát thị hiện thân cư sĩ, Ngài có một gia đình, thì gia đình của Ngài nhất định là tấm gương tốt cho mỗi một gia đình; Phật Bồ-tát thị hiện là một thư</w:t>
      </w:r>
      <w:r w:rsidR="00FD70A8" w:rsidRPr="009427F0">
        <w:rPr>
          <w:sz w:val="28"/>
          <w:szCs w:val="28"/>
        </w:rPr>
        <w:t xml:space="preserve">ơng nhân, làm một vị thương chủ, như </w:t>
      </w:r>
      <w:r w:rsidRPr="009427F0">
        <w:rPr>
          <w:sz w:val="28"/>
          <w:szCs w:val="28"/>
        </w:rPr>
        <w:t xml:space="preserve">trong năm mươi ba lần tham học của </w:t>
      </w:r>
      <w:r w:rsidRPr="009427F0">
        <w:rPr>
          <w:i/>
          <w:iCs/>
          <w:sz w:val="28"/>
          <w:szCs w:val="28"/>
        </w:rPr>
        <w:t>Kinh Hoa Nghiêm</w:t>
      </w:r>
      <w:r w:rsidRPr="009427F0">
        <w:rPr>
          <w:sz w:val="28"/>
          <w:szCs w:val="28"/>
        </w:rPr>
        <w:t xml:space="preserve"> có nói đến, ngày nay chúng ta gọi là doanh nhân, ông chủ lớn của các công ty hay tập đoàn, Ngài làm tấm gương cho tất cả giới thương nghiệp, làm mô phạm cho tất cả thương nhân, đó chính là Bồ-tát. Chư Phật Bồ-tát thị hiện ở trong các ngành các nghề, mục đích là gì? Chính là làm tấm gương cho ngành nghề đó, làm một tấm gương tốt, làm điển hình, đây gọi là phổ độ chúng sanh. Quyết không phải mỗi một người học Phật đều phải xuất gia, không phải là như vậy. Thậm chí Bồ-tát thị hiện ở trong ngành nghề đó, từ trước đến nay bạn chưa từng thấy Ngài lạy Phật, chưa từng thấy Ngài học Phật, nhưng Ngài đích thực là Phật Bồ-tát; Ngài chỉ giáo hóa trong ngành nghề đó, Ngài không giảng dạy dưới hình thức Phật giáo. Trên sự tướng bạn nhìn không ra, nhưng nếu bạn quan sát kỹ lưỡng tinh thần và cách làm của Ngài, thì hoàn toàn tương ưng với những gì Phật đã giảng trên kinh. Đây là điều chúng ta phải dụng tâm </w:t>
      </w:r>
      <w:r w:rsidR="00292701" w:rsidRPr="009427F0">
        <w:rPr>
          <w:sz w:val="28"/>
          <w:szCs w:val="28"/>
        </w:rPr>
        <w:t>tỉ mỉ</w:t>
      </w:r>
      <w:r w:rsidRPr="009427F0">
        <w:rPr>
          <w:sz w:val="28"/>
          <w:szCs w:val="28"/>
        </w:rPr>
        <w:t xml:space="preserve"> mà </w:t>
      </w:r>
      <w:r w:rsidR="00292701" w:rsidRPr="009427F0">
        <w:rPr>
          <w:sz w:val="28"/>
          <w:szCs w:val="28"/>
        </w:rPr>
        <w:t xml:space="preserve">quan sát và </w:t>
      </w:r>
      <w:r w:rsidRPr="009427F0">
        <w:rPr>
          <w:sz w:val="28"/>
          <w:szCs w:val="28"/>
        </w:rPr>
        <w:t>thể hội, sau đó mới biết được bản thân mình phải tu như thế nào.</w:t>
      </w:r>
    </w:p>
    <w:p w14:paraId="37184007" w14:textId="79E8AA58" w:rsidR="00A77B93" w:rsidRPr="009427F0" w:rsidRDefault="003211F7" w:rsidP="009427F0">
      <w:pPr>
        <w:pStyle w:val="NormalWeb"/>
        <w:spacing w:before="0" w:beforeAutospacing="0" w:after="160" w:afterAutospacing="0" w:line="288" w:lineRule="auto"/>
        <w:ind w:firstLine="540"/>
        <w:jc w:val="both"/>
        <w:rPr>
          <w:sz w:val="28"/>
        </w:rPr>
      </w:pPr>
      <w:r w:rsidRPr="009427F0">
        <w:rPr>
          <w:sz w:val="28"/>
          <w:szCs w:val="28"/>
        </w:rPr>
        <w:t xml:space="preserve">Tướng mạo, điều này nói rất rõ ràng, là do phước huệ song tu mà có được. Mỗi người chúng ta đều hy vọng bản thân có tướng mạo đẹp đẽ, đều hy vọng thân thể mình được khỏe mạnh, đều hy vọng </w:t>
      </w:r>
      <w:r w:rsidR="00D50B9F" w:rsidRPr="009427F0">
        <w:rPr>
          <w:sz w:val="28"/>
          <w:szCs w:val="28"/>
        </w:rPr>
        <w:t>mãi mãi tuổi thanh xuân</w:t>
      </w:r>
      <w:r w:rsidRPr="009427F0">
        <w:rPr>
          <w:sz w:val="28"/>
          <w:szCs w:val="28"/>
        </w:rPr>
        <w:t xml:space="preserve">. Có thể làm được không? Có thể. Làm thế nào để đạt được? Phước huệ song tu. Hãy nhớ kỹ! Huệ chính là không chấp tướng, huệ chính là tâm thanh tịnh, phước chính là làm lợi ích cho tất cả chúng sanh. Không có đại trí huệ thì không thể tu đại phước báo, </w:t>
      </w:r>
      <w:r w:rsidR="00D50B9F" w:rsidRPr="009427F0">
        <w:rPr>
          <w:sz w:val="28"/>
          <w:szCs w:val="28"/>
        </w:rPr>
        <w:t>phải là người có đại trí huệ mới tu được đại phước báo</w:t>
      </w:r>
      <w:r w:rsidRPr="009427F0">
        <w:rPr>
          <w:sz w:val="28"/>
          <w:szCs w:val="28"/>
        </w:rPr>
        <w:t xml:space="preserve">. Đại trí huệ là họ chịu buông xả, không có đại trí huệ thì không buông xả được. Không buông xả được mà họ vẫn rất có tiền, rất có địa vị, đó là quả báo tích lũy từ </w:t>
      </w:r>
      <w:r w:rsidR="00D50B9F" w:rsidRPr="009427F0">
        <w:rPr>
          <w:sz w:val="28"/>
          <w:szCs w:val="28"/>
        </w:rPr>
        <w:t>nhiều đời nhiều kiếp trước</w:t>
      </w:r>
      <w:r w:rsidRPr="009427F0">
        <w:rPr>
          <w:sz w:val="28"/>
          <w:szCs w:val="28"/>
        </w:rPr>
        <w:t xml:space="preserve"> của họ, là một sự việc như vậy. Đời này họ hồ đồ, phước báo hiện tiền, hưởng phước rồi liền hưởng đến hồ đồ luôn, là sự việc như thế đấy. Tu phước không chấp tướng chính là tu huệ, chính là phước huệ song </w:t>
      </w:r>
      <w:r w:rsidRPr="009427F0">
        <w:rPr>
          <w:sz w:val="28"/>
          <w:szCs w:val="28"/>
        </w:rPr>
        <w:lastRenderedPageBreak/>
        <w:t>tu, như vậy mới có thể thành tựu được tướng cụ túc. Bạn muốn được tướng hảo quang minh, quyết định có thể đạt được; bạn muốn đắc Vô thượng Bồ-đề, cũng nhất định có thể đạt được.</w:t>
      </w:r>
    </w:p>
    <w:sectPr w:rsidR="00A77B93" w:rsidRPr="009427F0" w:rsidSect="009427F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6B167" w14:textId="77777777" w:rsidR="009427F0" w:rsidRDefault="009427F0" w:rsidP="009427F0">
      <w:pPr>
        <w:spacing w:after="0" w:line="240" w:lineRule="auto"/>
      </w:pPr>
      <w:r>
        <w:separator/>
      </w:r>
    </w:p>
  </w:endnote>
  <w:endnote w:type="continuationSeparator" w:id="0">
    <w:p w14:paraId="3938120B" w14:textId="77777777" w:rsidR="009427F0" w:rsidRDefault="009427F0" w:rsidP="0094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DE1D" w14:textId="77777777" w:rsidR="009427F0" w:rsidRDefault="00942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6C570" w14:textId="3474441F" w:rsidR="009427F0" w:rsidRPr="009427F0" w:rsidRDefault="009427F0" w:rsidP="009427F0">
    <w:pPr>
      <w:pStyle w:val="Footer"/>
      <w:tabs>
        <w:tab w:val="clear" w:pos="4513"/>
        <w:tab w:val="clear" w:pos="9026"/>
      </w:tabs>
      <w:jc w:val="center"/>
      <w:rPr>
        <w:rFonts w:ascii="Times New Roman" w:hAnsi="Times New Roman" w:cs="Times New Roman"/>
        <w:sz w:val="24"/>
      </w:rPr>
    </w:pPr>
    <w:r w:rsidRPr="009427F0">
      <w:rPr>
        <w:rFonts w:ascii="Times New Roman" w:hAnsi="Times New Roman" w:cs="Times New Roman"/>
        <w:sz w:val="24"/>
      </w:rPr>
      <w:fldChar w:fldCharType="begin"/>
    </w:r>
    <w:r w:rsidRPr="009427F0">
      <w:rPr>
        <w:rFonts w:ascii="Times New Roman" w:hAnsi="Times New Roman" w:cs="Times New Roman"/>
        <w:sz w:val="24"/>
      </w:rPr>
      <w:instrText xml:space="preserve"> PAGE  \* MERGEFORMAT </w:instrText>
    </w:r>
    <w:r w:rsidRPr="009427F0">
      <w:rPr>
        <w:rFonts w:ascii="Times New Roman" w:hAnsi="Times New Roman" w:cs="Times New Roman"/>
        <w:sz w:val="24"/>
      </w:rPr>
      <w:fldChar w:fldCharType="separate"/>
    </w:r>
    <w:r w:rsidRPr="009427F0">
      <w:rPr>
        <w:rFonts w:ascii="Times New Roman" w:hAnsi="Times New Roman" w:cs="Times New Roman"/>
        <w:noProof/>
        <w:sz w:val="24"/>
      </w:rPr>
      <w:t>1</w:t>
    </w:r>
    <w:r w:rsidRPr="009427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49E09" w14:textId="77777777" w:rsidR="009427F0" w:rsidRDefault="00942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01E1B" w14:textId="77777777" w:rsidR="009427F0" w:rsidRDefault="009427F0" w:rsidP="009427F0">
      <w:pPr>
        <w:spacing w:after="0" w:line="240" w:lineRule="auto"/>
      </w:pPr>
      <w:r>
        <w:separator/>
      </w:r>
    </w:p>
  </w:footnote>
  <w:footnote w:type="continuationSeparator" w:id="0">
    <w:p w14:paraId="09CC4CDD" w14:textId="77777777" w:rsidR="009427F0" w:rsidRDefault="009427F0" w:rsidP="0094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4994" w14:textId="77777777" w:rsidR="009427F0" w:rsidRDefault="00942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CAF4" w14:textId="77777777" w:rsidR="009427F0" w:rsidRDefault="009427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B0A2" w14:textId="77777777" w:rsidR="009427F0" w:rsidRDefault="009427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0872"/>
    <w:rsid w:val="000352CE"/>
    <w:rsid w:val="00184AA4"/>
    <w:rsid w:val="00292701"/>
    <w:rsid w:val="003211F7"/>
    <w:rsid w:val="003F28FD"/>
    <w:rsid w:val="006029ED"/>
    <w:rsid w:val="0079251A"/>
    <w:rsid w:val="008C0872"/>
    <w:rsid w:val="009427F0"/>
    <w:rsid w:val="00943E75"/>
    <w:rsid w:val="00A77B93"/>
    <w:rsid w:val="00CC0C0F"/>
    <w:rsid w:val="00D01F50"/>
    <w:rsid w:val="00D50B9F"/>
    <w:rsid w:val="00FD70A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693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11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2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7F0"/>
  </w:style>
  <w:style w:type="paragraph" w:styleId="Footer">
    <w:name w:val="footer"/>
    <w:basedOn w:val="Normal"/>
    <w:link w:val="FooterChar"/>
    <w:uiPriority w:val="99"/>
    <w:unhideWhenUsed/>
    <w:rsid w:val="00942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96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2026-08-24T05:39:00Z</dcterms:created>
  <dcterms:modified xsi:type="dcterms:W3CDTF">2026-10-23T03:25:00Z</dcterms:modified>
</cp:coreProperties>
</file>